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0"/>
        <w:gridCol w:w="4960"/>
      </w:tblGrid>
      <w:tr w:rsidR="00834ADC">
        <w:tc>
          <w:tcPr>
            <w:tcW w:w="137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Default="0026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Default="00263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2056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834ADC" w:rsidRPr="00082F86" w:rsidRDefault="00082F86" w:rsidP="00082F86">
      <w:pPr>
        <w:spacing w:before="225" w:after="135" w:line="390" w:lineRule="atLeast"/>
        <w:jc w:val="center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32"/>
          <w:lang w:eastAsia="ru-RU"/>
        </w:rPr>
      </w:pPr>
      <w:bookmarkStart w:id="1" w:name="_GoBack"/>
      <w:r w:rsidRPr="00082F86">
        <w:rPr>
          <w:rFonts w:ascii="Times New Roman" w:eastAsia="Times New Roman" w:hAnsi="Times New Roman" w:cs="Times New Roman"/>
          <w:b/>
          <w:color w:val="1E1E1E"/>
          <w:sz w:val="28"/>
          <w:szCs w:val="32"/>
          <w:lang w:eastAsia="ru-RU"/>
        </w:rPr>
        <w:t>Техническая спецификация по лоту №7 Амбулаторный монитор артериального давления</w:t>
      </w:r>
    </w:p>
    <w:tbl>
      <w:tblPr>
        <w:tblW w:w="13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3389"/>
        <w:gridCol w:w="456"/>
        <w:gridCol w:w="3289"/>
        <w:gridCol w:w="4167"/>
        <w:gridCol w:w="1623"/>
      </w:tblGrid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bookmarkEnd w:id="1"/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gram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834ADC">
            <w:pP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медицинской техники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82F86" w:rsidRPr="00082F86" w:rsidRDefault="00263341" w:rsidP="00082F86">
            <w:pPr>
              <w:rPr>
                <w:rFonts w:ascii="Times New Roman" w:hAnsi="Times New Roman" w:cs="Times New Roman"/>
                <w:bCs/>
              </w:rPr>
            </w:pPr>
            <w:r w:rsidRPr="00082F86">
              <w:rPr>
                <w:rStyle w:val="apple-converted-space"/>
                <w:rFonts w:ascii="Times New Roman" w:hAnsi="Times New Roman" w:cs="Times New Roman"/>
                <w:bCs/>
              </w:rPr>
              <w:t xml:space="preserve">Амбулаторный монитор артериального давления </w:t>
            </w:r>
          </w:p>
          <w:p w:rsidR="00834ADC" w:rsidRPr="00082F86" w:rsidRDefault="00834A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34ADC" w:rsidRPr="00082F86" w:rsidTr="00082F86"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Требования к комплектации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gram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Наименование комплектующего к медицинской технике 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Техническая характеристика 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комплектующего</w:t>
            </w:r>
            <w:proofErr w:type="gram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к медицинской технике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Требуемое количество (с указанием единицы измерения)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Основные комплектующие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jc w:val="center"/>
              <w:rPr>
                <w:rStyle w:val="apple-converted-space"/>
                <w:rFonts w:ascii="Times New Roman" w:hAnsi="Times New Roman" w:cs="Times New Roman"/>
                <w:bCs/>
              </w:rPr>
            </w:pPr>
            <w:r w:rsidRPr="00082F86">
              <w:rPr>
                <w:rStyle w:val="apple-converted-space"/>
                <w:rFonts w:ascii="Times New Roman" w:hAnsi="Times New Roman" w:cs="Times New Roman"/>
                <w:bCs/>
              </w:rPr>
              <w:t xml:space="preserve">Амбулаторный монитор артериального давления 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Питание: 2 батарейки класса AA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Дисплей: жидкокристаллический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 измерения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</w:t>
            </w:r>
            <w:proofErr w:type="gram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сциллометрический</w:t>
            </w:r>
            <w:proofErr w:type="spellEnd"/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давления: пьезоэлектрический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Диапазон измерений: АД: 30-260 мм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рт.ст</w:t>
            </w:r>
            <w:proofErr w:type="spell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ЧСС: 40-200 уд/мин.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Точность измерений АД: ±3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</w:t>
            </w:r>
            <w:proofErr w:type="gram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т.ст</w:t>
            </w:r>
            <w:proofErr w:type="spell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или ± 2%; ЧСС: ±5%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Хранение данных: 600 измерений АД, позволяет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мониторировать</w:t>
            </w:r>
            <w:proofErr w:type="spell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 часов. Твердотельная энергонезависимая память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Интерфейс для передачи данных: серийный </w:t>
            </w: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вход RS232 через оптоволоконный кабель для большей защиты пациента и помехозащищенности.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Точность измерения артериального давления: алгоритм измерения АД должен соответствовать стандарту протоколов BHS, </w:t>
            </w: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AAMI</w:t>
            </w: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кнопки управления на аппарате: «Старт», «Событие», «День/ночь».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программированной функции и ручного переключения «день/ночь»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проверки пользователем (с помощью встроенных кнопок), на аппарате, работоспособность дисплея и напряжения батареи.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не менее 3 режимов ручного программирования: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измерения проводятся каждые 15 минут днем и каждые 30 минут ночью. 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измерения проводятся каждые 20 минут днем и каждые 40 минут ночью. 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измерения проводятся каждые 30 минут вне зависимости от периода времени.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Нагнетание: компрессор с автоматическим управлением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размера манжеты: должно быть автоматическое (</w:t>
            </w:r>
            <w:proofErr w:type="gram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педиатрической до большой)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Надежность измерений: максимальное давление при нагнетании не менее 300 мм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рт.ст</w:t>
            </w:r>
            <w:proofErr w:type="spell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.; наличие клапана аварийного спуска для случая неисправности в системе питания (например, при изъятии батареек)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Понижение давления и спуск воздуха: автоматический клапан для регулируемого сброса давления.</w:t>
            </w: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Функция замены батареи во время сессии </w:t>
            </w:r>
            <w:proofErr w:type="spellStart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мониторирования</w:t>
            </w:r>
            <w:proofErr w:type="spellEnd"/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 потери данных. 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 защиты от влаги: IP22. 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Габариты: не более 70 x 99 x 30 мм</w:t>
            </w:r>
          </w:p>
          <w:p w:rsidR="00834ADC" w:rsidRPr="00082F86" w:rsidRDefault="00263341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Масса: 240 г /вместе с элементами питания</w:t>
            </w:r>
          </w:p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hAnsi="Times New Roman" w:cs="Times New Roman"/>
              </w:rPr>
              <w:t>Носитель данных не менее с новейшим программным обеспечением и пользовательской документацией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Дополнительные комплектующие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Кейс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Кейс для транспортировки аппарата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Футляр для прибора с ремнями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afa"/>
              <w:spacing w:after="0" w:line="273" w:lineRule="auto"/>
            </w:pPr>
            <w:r w:rsidRPr="00082F86">
              <w:rPr>
                <w:color w:val="000000"/>
                <w:sz w:val="20"/>
                <w:szCs w:val="20"/>
              </w:rPr>
              <w:t xml:space="preserve">Сумка для переноски и транспортировки оборудования с 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комплектующими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Выполнена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 из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эластана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и тканевой основы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Манжета нормальных размеров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1926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 xml:space="preserve">Манжета, для исследования АД, интервал окружности плеча 25-32 см. Длина шланга 118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.</w:t>
            </w:r>
            <w:r w:rsidRPr="00082F86">
              <w:rPr>
                <w:rFonts w:eastAsia="Courier New"/>
                <w:color w:val="000000"/>
                <w:sz w:val="20"/>
                <w:szCs w:val="20"/>
              </w:rPr>
              <w:t>Б</w:t>
            </w:r>
            <w:proofErr w:type="gramEnd"/>
            <w:r w:rsidRPr="00082F86">
              <w:rPr>
                <w:rFonts w:eastAsia="Courier New"/>
                <w:color w:val="000000"/>
                <w:sz w:val="20"/>
                <w:szCs w:val="20"/>
              </w:rPr>
              <w:t>езлатексный</w:t>
            </w:r>
            <w:proofErr w:type="spellEnd"/>
            <w:r w:rsidRPr="00082F86">
              <w:rPr>
                <w:rFonts w:eastAsia="Courier New"/>
                <w:color w:val="000000"/>
                <w:sz w:val="20"/>
                <w:szCs w:val="20"/>
              </w:rPr>
              <w:t xml:space="preserve"> материал. 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1887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>Интерфейс с оптическим кабелем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afa"/>
              <w:spacing w:after="0"/>
            </w:pPr>
            <w:r w:rsidRPr="00082F86">
              <w:rPr>
                <w:color w:val="000000"/>
                <w:sz w:val="20"/>
                <w:szCs w:val="20"/>
              </w:rPr>
              <w:t>Кабель для соединения с ПК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Расходные материалы и изнашиваемые узлы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Питание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afa"/>
              <w:shd w:val="clear" w:color="auto" w:fill="FFFFFF"/>
              <w:spacing w:after="0"/>
            </w:pPr>
            <w:r w:rsidRPr="00082F86">
              <w:rPr>
                <w:color w:val="000000"/>
                <w:sz w:val="20"/>
                <w:szCs w:val="20"/>
              </w:rPr>
              <w:t>Батареи типа АА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834ADC" w:rsidRPr="00082F86" w:rsidTr="00082F86"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</w:tcPr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afa"/>
              <w:spacing w:after="0" w:line="273" w:lineRule="auto"/>
            </w:pPr>
            <w:r w:rsidRPr="00082F86">
              <w:rPr>
                <w:color w:val="000000"/>
                <w:sz w:val="20"/>
                <w:szCs w:val="20"/>
              </w:rPr>
              <w:t>Руководство по эксплуатации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1878"/>
              <w:spacing w:before="0" w:beforeAutospacing="0" w:after="0" w:afterAutospacing="0"/>
            </w:pPr>
            <w:r w:rsidRPr="00082F86">
              <w:rPr>
                <w:color w:val="000000"/>
                <w:sz w:val="20"/>
                <w:szCs w:val="20"/>
              </w:rPr>
              <w:t>Руководство по эксплуатации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2F86">
              <w:rPr>
                <w:rStyle w:val="docdata"/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Требования к условиям эксплуатации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pStyle w:val="3603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>Условия работы: темп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кружающей среды +10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+45 °C</w:t>
            </w:r>
          </w:p>
          <w:p w:rsidR="00834ADC" w:rsidRPr="00082F86" w:rsidRDefault="00263341">
            <w:pPr>
              <w:pStyle w:val="afa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 xml:space="preserve">Влажность 10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95 %</w:t>
            </w:r>
          </w:p>
          <w:p w:rsidR="00834ADC" w:rsidRPr="00082F86" w:rsidRDefault="00263341">
            <w:pPr>
              <w:pStyle w:val="afa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 xml:space="preserve">Атмосферное давление 70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106 кПа</w:t>
            </w:r>
          </w:p>
          <w:p w:rsidR="00834ADC" w:rsidRPr="00082F86" w:rsidRDefault="00263341">
            <w:pPr>
              <w:pStyle w:val="afa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>Условия хранения: темп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82F86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082F86">
              <w:rPr>
                <w:color w:val="000000"/>
                <w:sz w:val="20"/>
                <w:szCs w:val="20"/>
              </w:rPr>
              <w:t xml:space="preserve">кружающей среды -20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+50 °C</w:t>
            </w:r>
          </w:p>
          <w:p w:rsidR="00834ADC" w:rsidRPr="00082F86" w:rsidRDefault="00263341">
            <w:pPr>
              <w:pStyle w:val="afa"/>
              <w:spacing w:before="0" w:beforeAutospacing="0" w:after="0" w:afterAutospacing="0" w:line="273" w:lineRule="auto"/>
            </w:pPr>
            <w:r w:rsidRPr="00082F86">
              <w:rPr>
                <w:color w:val="000000"/>
                <w:sz w:val="20"/>
                <w:szCs w:val="20"/>
              </w:rPr>
              <w:t xml:space="preserve">Влажность 10 </w:t>
            </w:r>
            <w:proofErr w:type="spellStart"/>
            <w:r w:rsidRPr="00082F8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82F86">
              <w:rPr>
                <w:color w:val="000000"/>
                <w:sz w:val="20"/>
                <w:szCs w:val="20"/>
              </w:rPr>
              <w:t xml:space="preserve"> 95 %</w:t>
            </w:r>
          </w:p>
          <w:p w:rsidR="00834ADC" w:rsidRPr="00082F86" w:rsidRDefault="00834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DDP пункт назначения</w:t>
            </w: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82F86" w:rsidRDefault="00082F86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90 календарных дней, не позднее 25 декабря 2024 г.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ab/>
            </w:r>
          </w:p>
          <w:p w:rsidR="00834ADC" w:rsidRPr="00082F86" w:rsidRDefault="00082F86" w:rsidP="00082F86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Туркестанская область, район </w:t>
            </w:r>
            <w:proofErr w:type="spell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Байдибека</w:t>
            </w:r>
            <w:proofErr w:type="spell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.Ш</w:t>
            </w:r>
            <w:proofErr w:type="gram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аян</w:t>
            </w:r>
            <w:proofErr w:type="spell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, С.АЛЖАНОВ, 19</w:t>
            </w: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Гарантийное сервисное обслуживание медицинской техники не менее 37 месяцев.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Плановое техническое обслуживание должно проводиться не реже чем 1 раз в квартал.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- замену отработавших ресурс составных частей;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- замене или восстановлении отдельных частей медицинской техники;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- настройку и регулировку медицинской техники; специфические для данной медицинской техники работы;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- чистку, смазку и при необходимости переборку основных механизмов и узлов;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блочно</w:t>
            </w:r>
            <w:proofErr w:type="spell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-узловой разборкой);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834ADC" w:rsidRPr="00082F86" w:rsidTr="00082F86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Требования к сопутствующим 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услугам</w:t>
            </w:r>
          </w:p>
        </w:tc>
        <w:tc>
          <w:tcPr>
            <w:tcW w:w="0" w:type="auto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4ADC" w:rsidRPr="00082F86" w:rsidRDefault="00263341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сервис-коды</w:t>
            </w:r>
            <w:proofErr w:type="gram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для доступа к программному обеспечению товара.</w:t>
            </w:r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прединсталляционных</w:t>
            </w:r>
            <w:proofErr w:type="spell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прединсталляционной</w:t>
            </w:r>
            <w:proofErr w:type="spellEnd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082F8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834ADC" w:rsidRDefault="00834ADC"/>
    <w:sectPr w:rsidR="00834ADC" w:rsidSect="00082F86">
      <w:pgSz w:w="16838" w:h="11906" w:orient="landscape"/>
      <w:pgMar w:top="1701" w:right="1134" w:bottom="850" w:left="25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1C" w:rsidRDefault="0094731C">
      <w:pPr>
        <w:spacing w:after="0" w:line="240" w:lineRule="auto"/>
      </w:pPr>
      <w:r>
        <w:separator/>
      </w:r>
    </w:p>
  </w:endnote>
  <w:endnote w:type="continuationSeparator" w:id="0">
    <w:p w:rsidR="0094731C" w:rsidRDefault="00947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1C" w:rsidRDefault="0094731C">
      <w:pPr>
        <w:spacing w:after="0" w:line="240" w:lineRule="auto"/>
      </w:pPr>
      <w:r>
        <w:separator/>
      </w:r>
    </w:p>
  </w:footnote>
  <w:footnote w:type="continuationSeparator" w:id="0">
    <w:p w:rsidR="0094731C" w:rsidRDefault="00947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DC"/>
    <w:rsid w:val="00082F86"/>
    <w:rsid w:val="00263341"/>
    <w:rsid w:val="00834ADC"/>
    <w:rsid w:val="0094731C"/>
    <w:rsid w:val="00C9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pple-converted-space">
    <w:name w:val="apple-converted-space"/>
  </w:style>
  <w:style w:type="character" w:customStyle="1" w:styleId="docdata">
    <w:name w:val="docdata"/>
    <w:basedOn w:val="a0"/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6">
    <w:name w:val="19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87">
    <w:name w:val="188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78">
    <w:name w:val="187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603">
    <w:name w:val="360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pple-converted-space">
    <w:name w:val="apple-converted-space"/>
  </w:style>
  <w:style w:type="character" w:customStyle="1" w:styleId="docdata">
    <w:name w:val="docdata"/>
    <w:basedOn w:val="a0"/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6">
    <w:name w:val="19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87">
    <w:name w:val="188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78">
    <w:name w:val="187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603">
    <w:name w:val="360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Усеинова Алина</dc:creator>
  <cp:keywords/>
  <dc:description/>
  <cp:lastModifiedBy>ПК</cp:lastModifiedBy>
  <cp:revision>3</cp:revision>
  <dcterms:created xsi:type="dcterms:W3CDTF">2024-08-19T09:23:00Z</dcterms:created>
  <dcterms:modified xsi:type="dcterms:W3CDTF">2024-09-05T04:40:00Z</dcterms:modified>
</cp:coreProperties>
</file>